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DD9" w:rsidRDefault="005E1DD9" w:rsidP="005E1DD9">
      <w:pPr>
        <w:pStyle w:val="ConsPlusTitle"/>
        <w:jc w:val="center"/>
      </w:pPr>
      <w:r>
        <w:t>ПРЕДОСТАВЛЕНИЕ СУБСИДИИ НА ПОДДЕРЖКУ</w:t>
      </w:r>
    </w:p>
    <w:p w:rsidR="005E1DD9" w:rsidRDefault="005E1DD9" w:rsidP="005E1DD9">
      <w:pPr>
        <w:pStyle w:val="ConsPlusTitle"/>
        <w:jc w:val="center"/>
      </w:pPr>
      <w:r>
        <w:t>И ПРОДВИЖЕНИЕ СОБЫТИЙНЫХ МЕРОПРИЯТИЙ, НАПРАВЛЕННЫХ</w:t>
      </w:r>
    </w:p>
    <w:p w:rsidR="005E1DD9" w:rsidRDefault="005E1DD9" w:rsidP="005E1DD9">
      <w:pPr>
        <w:pStyle w:val="ConsPlusTitle"/>
        <w:jc w:val="center"/>
      </w:pPr>
      <w:r>
        <w:t>НА РАЗВИТИЕ ТУРИЗМА В АСТРАХАНСКОЙ ОБЛАСТИ</w:t>
      </w:r>
    </w:p>
    <w:p w:rsidR="005E1DD9" w:rsidRDefault="005E1DD9"/>
    <w:p w:rsidR="00045CE9" w:rsidRPr="00AC57A3" w:rsidRDefault="005E1DD9" w:rsidP="00045CE9">
      <w:pPr>
        <w:pStyle w:val="ConsPlusNormal"/>
        <w:spacing w:before="240"/>
        <w:ind w:firstLine="540"/>
        <w:jc w:val="both"/>
        <w:rPr>
          <w:b/>
          <w:sz w:val="28"/>
          <w:szCs w:val="28"/>
        </w:rPr>
      </w:pPr>
      <w:proofErr w:type="gramStart"/>
      <w:r w:rsidRPr="00AC57A3">
        <w:rPr>
          <w:b/>
          <w:sz w:val="28"/>
          <w:szCs w:val="28"/>
        </w:rPr>
        <w:t>Субсидия предоставляется юридическим лицам (за исключением государственных (муниципальных) учреждений), индивидуальным предпринимателям, а также физическим лицам - производителям товаров, работ, услуг (далее - получатели субсидии).</w:t>
      </w:r>
      <w:proofErr w:type="gramEnd"/>
    </w:p>
    <w:p w:rsidR="005E1DD9" w:rsidRPr="005E1DD9" w:rsidRDefault="005E1DD9" w:rsidP="005E1DD9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045CE9">
        <w:rPr>
          <w:b/>
          <w:sz w:val="28"/>
          <w:szCs w:val="28"/>
        </w:rPr>
        <w:t>Субсидия предоставляется в целях финансового обеспечения следующих направлений расходов, связанных с поддержкой и продвижением событийного мероприятия</w:t>
      </w:r>
      <w:r w:rsidRPr="005E1DD9">
        <w:rPr>
          <w:sz w:val="28"/>
          <w:szCs w:val="28"/>
        </w:rPr>
        <w:t>:</w:t>
      </w:r>
    </w:p>
    <w:p w:rsidR="005E1DD9" w:rsidRPr="005E1DD9" w:rsidRDefault="005E1DD9" w:rsidP="005E1DD9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045CE9">
        <w:rPr>
          <w:sz w:val="28"/>
          <w:szCs w:val="28"/>
          <w:u w:val="single"/>
        </w:rPr>
        <w:t>- разработка концепции событийного мероприятия, включая разработку сценарного плана, фирменного стиля, элементов оформления и программы проведения событийного мероприятия</w:t>
      </w:r>
      <w:r w:rsidRPr="005E1DD9">
        <w:rPr>
          <w:sz w:val="28"/>
          <w:szCs w:val="28"/>
        </w:rPr>
        <w:t>;</w:t>
      </w:r>
    </w:p>
    <w:p w:rsidR="005E1DD9" w:rsidRPr="005E1DD9" w:rsidRDefault="005E1DD9" w:rsidP="005E1DD9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045CE9">
        <w:rPr>
          <w:sz w:val="28"/>
          <w:szCs w:val="28"/>
          <w:u w:val="single"/>
        </w:rPr>
        <w:t>- разработка и реализация событийного мероприятия с учетом следующего</w:t>
      </w:r>
      <w:r w:rsidRPr="005E1DD9">
        <w:rPr>
          <w:sz w:val="28"/>
          <w:szCs w:val="28"/>
        </w:rPr>
        <w:t>:</w:t>
      </w:r>
    </w:p>
    <w:p w:rsidR="005E1DD9" w:rsidRPr="005E1DD9" w:rsidRDefault="005E1DD9" w:rsidP="005E1DD9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E1DD9">
        <w:rPr>
          <w:sz w:val="28"/>
          <w:szCs w:val="28"/>
        </w:rPr>
        <w:t>продвижение событийного мероприятия за пределами территории Астраханской области, включая обеспечение беспрерывного 24-часового онлайн-видеонаблюдения за подготовкой и проведением событийного мероприятия с трансляцией в информационно-телекоммуникационной сети "Интернет";</w:t>
      </w:r>
    </w:p>
    <w:p w:rsidR="005E1DD9" w:rsidRPr="005E1DD9" w:rsidRDefault="005E1DD9" w:rsidP="005E1DD9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E1DD9">
        <w:rPr>
          <w:sz w:val="28"/>
          <w:szCs w:val="28"/>
        </w:rPr>
        <w:t>сумма расходов на разработку и реализацию мероприятий по продвижению событийного мероприятия не превышает 25 процентов общей суммы расходов на организацию и проведение событийного мероприятия;</w:t>
      </w:r>
    </w:p>
    <w:p w:rsidR="005E1DD9" w:rsidRPr="005E1DD9" w:rsidRDefault="005E1DD9" w:rsidP="005E1DD9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045CE9">
        <w:rPr>
          <w:sz w:val="28"/>
          <w:szCs w:val="28"/>
          <w:u w:val="single"/>
        </w:rPr>
        <w:t>- материально-техническое обеспечение событийного мероприятия, которое включает в том числе</w:t>
      </w:r>
      <w:r w:rsidRPr="005E1DD9">
        <w:rPr>
          <w:sz w:val="28"/>
          <w:szCs w:val="28"/>
        </w:rPr>
        <w:t>:</w:t>
      </w:r>
    </w:p>
    <w:p w:rsidR="005E1DD9" w:rsidRPr="005E1DD9" w:rsidRDefault="005E1DD9" w:rsidP="005E1DD9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E1DD9">
        <w:rPr>
          <w:sz w:val="28"/>
          <w:szCs w:val="28"/>
        </w:rPr>
        <w:t>аренду и подготовку места проведения событийного мероприятия;</w:t>
      </w:r>
    </w:p>
    <w:p w:rsidR="005E1DD9" w:rsidRPr="005E1DD9" w:rsidRDefault="005E1DD9" w:rsidP="005E1DD9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E1DD9">
        <w:rPr>
          <w:sz w:val="28"/>
          <w:szCs w:val="28"/>
        </w:rPr>
        <w:t>аренду и настройку технического и сценического оборудования для обеспечения проведения событийного мероприятия, включая аренду светового, звукового и видеооборудования, в том числе для целей организации музыкального сопровождения и трансляций в период проведения событийного мероприятия;</w:t>
      </w:r>
    </w:p>
    <w:p w:rsidR="005E1DD9" w:rsidRPr="005E1DD9" w:rsidRDefault="005E1DD9" w:rsidP="005E1DD9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E1DD9">
        <w:rPr>
          <w:sz w:val="28"/>
          <w:szCs w:val="28"/>
        </w:rPr>
        <w:t>аренду и установку сценического комплекса и барьеров или их аналогов для ограждения места проведения событийного мероприятия, их оформление;</w:t>
      </w:r>
    </w:p>
    <w:p w:rsidR="005E1DD9" w:rsidRPr="005E1DD9" w:rsidRDefault="005E1DD9" w:rsidP="005E1DD9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E1DD9">
        <w:rPr>
          <w:sz w:val="28"/>
          <w:szCs w:val="28"/>
        </w:rPr>
        <w:t>изготовление или аренду декораций и иных конструкций, обеспечивающих проведение событийного мероприятия;</w:t>
      </w:r>
    </w:p>
    <w:p w:rsidR="005E1DD9" w:rsidRPr="005E1DD9" w:rsidRDefault="005E1DD9" w:rsidP="005E1DD9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E1DD9">
        <w:rPr>
          <w:sz w:val="28"/>
          <w:szCs w:val="28"/>
        </w:rPr>
        <w:t>организацию системы подсчета зрителей событийного мероприятия;</w:t>
      </w:r>
    </w:p>
    <w:p w:rsidR="005E1DD9" w:rsidRPr="00045CE9" w:rsidRDefault="005E1DD9" w:rsidP="005E1DD9">
      <w:pPr>
        <w:pStyle w:val="ConsPlusNormal"/>
        <w:spacing w:before="240"/>
        <w:ind w:firstLine="540"/>
        <w:contextualSpacing/>
        <w:jc w:val="both"/>
        <w:rPr>
          <w:sz w:val="28"/>
          <w:szCs w:val="28"/>
          <w:u w:val="single"/>
        </w:rPr>
      </w:pPr>
      <w:r w:rsidRPr="00045CE9">
        <w:rPr>
          <w:sz w:val="28"/>
          <w:szCs w:val="28"/>
          <w:u w:val="single"/>
        </w:rPr>
        <w:t>- привлечение и оплата услуг участников событийного мероприятия;</w:t>
      </w:r>
    </w:p>
    <w:p w:rsidR="005E1DD9" w:rsidRPr="00045CE9" w:rsidRDefault="005E1DD9" w:rsidP="005E1DD9">
      <w:pPr>
        <w:pStyle w:val="ConsPlusNormal"/>
        <w:spacing w:before="240"/>
        <w:ind w:firstLine="540"/>
        <w:contextualSpacing/>
        <w:jc w:val="both"/>
        <w:rPr>
          <w:sz w:val="28"/>
          <w:szCs w:val="28"/>
          <w:u w:val="single"/>
        </w:rPr>
      </w:pPr>
      <w:r w:rsidRPr="00045CE9">
        <w:rPr>
          <w:sz w:val="28"/>
          <w:szCs w:val="28"/>
          <w:u w:val="single"/>
        </w:rPr>
        <w:t>- обеспечение общественного порядка на событийном мероприятии;</w:t>
      </w:r>
    </w:p>
    <w:p w:rsidR="005E1DD9" w:rsidRPr="00045CE9" w:rsidRDefault="005E1DD9" w:rsidP="005E1DD9">
      <w:pPr>
        <w:pStyle w:val="ConsPlusNormal"/>
        <w:spacing w:before="240"/>
        <w:ind w:firstLine="540"/>
        <w:contextualSpacing/>
        <w:jc w:val="both"/>
        <w:rPr>
          <w:sz w:val="28"/>
          <w:szCs w:val="28"/>
          <w:u w:val="single"/>
        </w:rPr>
      </w:pPr>
      <w:r w:rsidRPr="00045CE9">
        <w:rPr>
          <w:sz w:val="28"/>
          <w:szCs w:val="28"/>
          <w:u w:val="single"/>
        </w:rPr>
        <w:t>- медицинское сопровождение событийного мероприятия;</w:t>
      </w:r>
    </w:p>
    <w:p w:rsidR="005E1DD9" w:rsidRPr="00045CE9" w:rsidRDefault="005E1DD9" w:rsidP="005E1DD9">
      <w:pPr>
        <w:pStyle w:val="ConsPlusNormal"/>
        <w:spacing w:before="240"/>
        <w:ind w:firstLine="540"/>
        <w:contextualSpacing/>
        <w:jc w:val="both"/>
        <w:rPr>
          <w:sz w:val="28"/>
          <w:szCs w:val="28"/>
          <w:u w:val="single"/>
        </w:rPr>
      </w:pPr>
      <w:r w:rsidRPr="00045CE9">
        <w:rPr>
          <w:sz w:val="28"/>
          <w:szCs w:val="28"/>
          <w:u w:val="single"/>
        </w:rPr>
        <w:t>- уборка площадок событийного мероприятия (сбор и вывоз мусора).</w:t>
      </w:r>
    </w:p>
    <w:p w:rsidR="00AC57A3" w:rsidRDefault="00AC57A3" w:rsidP="005E1DD9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</w:p>
    <w:p w:rsidR="00AC57A3" w:rsidRPr="005E1DD9" w:rsidRDefault="00AC57A3" w:rsidP="005E1DD9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</w:p>
    <w:p w:rsidR="005E1DD9" w:rsidRPr="00045CE9" w:rsidRDefault="005E1DD9" w:rsidP="005E1DD9">
      <w:pPr>
        <w:pStyle w:val="ConsPlusNormal"/>
        <w:spacing w:before="240"/>
        <w:ind w:firstLine="540"/>
        <w:contextualSpacing/>
        <w:jc w:val="both"/>
        <w:rPr>
          <w:b/>
          <w:sz w:val="28"/>
          <w:szCs w:val="28"/>
          <w:u w:val="single"/>
        </w:rPr>
      </w:pPr>
      <w:bookmarkStart w:id="0" w:name="P85"/>
      <w:bookmarkEnd w:id="0"/>
      <w:r w:rsidRPr="00045CE9">
        <w:rPr>
          <w:b/>
          <w:sz w:val="28"/>
          <w:szCs w:val="28"/>
          <w:u w:val="single"/>
        </w:rPr>
        <w:lastRenderedPageBreak/>
        <w:t>Условиями предоставления субсидии являются:</w:t>
      </w:r>
    </w:p>
    <w:p w:rsidR="005E1DD9" w:rsidRPr="005E1DD9" w:rsidRDefault="005E1DD9" w:rsidP="005E1DD9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E1DD9">
        <w:rPr>
          <w:sz w:val="28"/>
          <w:szCs w:val="28"/>
        </w:rPr>
        <w:t>- событийное мероприятие проводится в одном или нескольких форматах: культурно-зрелищное мероприятие, спортивное мероприятие (исключительно на любительском уровне), гастрономическое мероприятие;</w:t>
      </w:r>
    </w:p>
    <w:p w:rsidR="005E1DD9" w:rsidRPr="005E1DD9" w:rsidRDefault="005E1DD9" w:rsidP="005E1DD9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E1DD9">
        <w:rPr>
          <w:sz w:val="28"/>
          <w:szCs w:val="28"/>
        </w:rPr>
        <w:t>- целью проведения событийного мероприятия является стимулирование туристских поездок на территорию Астраханской области;</w:t>
      </w:r>
    </w:p>
    <w:p w:rsidR="005E1DD9" w:rsidRPr="00AC57A3" w:rsidRDefault="005E1DD9" w:rsidP="005E1DD9">
      <w:pPr>
        <w:pStyle w:val="ConsPlusNormal"/>
        <w:spacing w:before="240"/>
        <w:ind w:firstLine="540"/>
        <w:contextualSpacing/>
        <w:jc w:val="both"/>
        <w:rPr>
          <w:i/>
          <w:sz w:val="28"/>
          <w:szCs w:val="28"/>
        </w:rPr>
      </w:pPr>
      <w:r w:rsidRPr="00AC57A3">
        <w:rPr>
          <w:i/>
          <w:sz w:val="28"/>
          <w:szCs w:val="28"/>
        </w:rPr>
        <w:t>- посещение событийного мероприятия зрителями осуществляется на безвозмездной основе;</w:t>
      </w:r>
    </w:p>
    <w:p w:rsidR="005E1DD9" w:rsidRPr="00AC57A3" w:rsidRDefault="005E1DD9" w:rsidP="005E1DD9">
      <w:pPr>
        <w:pStyle w:val="ConsPlusNormal"/>
        <w:spacing w:before="240"/>
        <w:ind w:firstLine="540"/>
        <w:contextualSpacing/>
        <w:jc w:val="both"/>
        <w:rPr>
          <w:i/>
          <w:sz w:val="28"/>
          <w:szCs w:val="28"/>
        </w:rPr>
      </w:pPr>
      <w:r w:rsidRPr="00AC57A3">
        <w:rPr>
          <w:i/>
          <w:sz w:val="28"/>
          <w:szCs w:val="28"/>
        </w:rPr>
        <w:t>- событийное мероприятие проводится для зрителей в количестве не менее 10000 человек;</w:t>
      </w:r>
    </w:p>
    <w:p w:rsidR="005E1DD9" w:rsidRPr="00AC57A3" w:rsidRDefault="005E1DD9" w:rsidP="005E1DD9">
      <w:pPr>
        <w:pStyle w:val="ConsPlusNormal"/>
        <w:spacing w:before="240"/>
        <w:ind w:firstLine="540"/>
        <w:contextualSpacing/>
        <w:jc w:val="both"/>
        <w:rPr>
          <w:i/>
          <w:sz w:val="28"/>
          <w:szCs w:val="28"/>
        </w:rPr>
      </w:pPr>
      <w:r w:rsidRPr="00AC57A3">
        <w:rPr>
          <w:i/>
          <w:sz w:val="28"/>
          <w:szCs w:val="28"/>
        </w:rPr>
        <w:t xml:space="preserve">- событийное мероприятие финансируется за счет средств внебюджетных источников в размере 30% общей суммы расходов на организацию и проведение событийного мероприятия (далее - средства </w:t>
      </w:r>
      <w:proofErr w:type="spellStart"/>
      <w:r w:rsidRPr="00AC57A3">
        <w:rPr>
          <w:i/>
          <w:sz w:val="28"/>
          <w:szCs w:val="28"/>
        </w:rPr>
        <w:t>софинансирования</w:t>
      </w:r>
      <w:proofErr w:type="spellEnd"/>
      <w:r w:rsidRPr="00AC57A3">
        <w:rPr>
          <w:i/>
          <w:sz w:val="28"/>
          <w:szCs w:val="28"/>
        </w:rPr>
        <w:t>);</w:t>
      </w:r>
    </w:p>
    <w:p w:rsidR="005E1DD9" w:rsidRPr="005E1DD9" w:rsidRDefault="005E1DD9" w:rsidP="005E1DD9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proofErr w:type="gramStart"/>
      <w:r w:rsidRPr="005E1DD9">
        <w:rPr>
          <w:sz w:val="28"/>
          <w:szCs w:val="28"/>
        </w:rPr>
        <w:t>- событийное мероприятие раскрывает туристский потенциал и (или) историю, и (или) культуру, и (или) традиции, и (или) достижения в области науки Астраханской области, а также может включать музыкальные и (или) цирковые, и (или) эстрадные, и (или) театральные, и (или) спортивные, и (или) гастрономические элементы;</w:t>
      </w:r>
      <w:proofErr w:type="gramEnd"/>
    </w:p>
    <w:p w:rsidR="005E1DD9" w:rsidRPr="005E1DD9" w:rsidRDefault="005E1DD9" w:rsidP="005E1DD9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E1DD9">
        <w:rPr>
          <w:sz w:val="28"/>
          <w:szCs w:val="28"/>
        </w:rPr>
        <w:t xml:space="preserve">- </w:t>
      </w:r>
      <w:r w:rsidRPr="004E384B">
        <w:rPr>
          <w:i/>
          <w:sz w:val="28"/>
          <w:szCs w:val="28"/>
        </w:rPr>
        <w:t>срок проведения событийного мероприятия - не позднее 20 декабря года предоставления субсидии;</w:t>
      </w:r>
    </w:p>
    <w:p w:rsidR="005E1DD9" w:rsidRPr="00AC57A3" w:rsidRDefault="005E1DD9" w:rsidP="005E1DD9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E1DD9">
        <w:rPr>
          <w:sz w:val="28"/>
          <w:szCs w:val="28"/>
        </w:rPr>
        <w:t xml:space="preserve">- согласие получателя субсидии на осуществление министерством и органами государственного финансового контроля Астраханской области в отношении него проверок, предусмотренных </w:t>
      </w:r>
      <w:hyperlink r:id="rId4" w:tooltip="&quot;Бюджетный кодекс Российской Федерации&quot; от 31.07.1998 N 145-ФЗ (ред. от 28.12.2025) {КонсультантПлюс}">
        <w:r w:rsidRPr="00AC57A3">
          <w:rPr>
            <w:sz w:val="28"/>
            <w:szCs w:val="28"/>
          </w:rPr>
          <w:t>подпунктом 5 пункта 3 статьи 78</w:t>
        </w:r>
      </w:hyperlink>
      <w:r w:rsidRPr="00AC57A3">
        <w:rPr>
          <w:sz w:val="28"/>
          <w:szCs w:val="28"/>
        </w:rPr>
        <w:t xml:space="preserve"> Бюджетного кодекса Российской Федерации;</w:t>
      </w:r>
    </w:p>
    <w:p w:rsidR="005E1DD9" w:rsidRPr="005E1DD9" w:rsidRDefault="005E1DD9" w:rsidP="005E1DD9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proofErr w:type="gramStart"/>
      <w:r w:rsidRPr="005E1DD9">
        <w:rPr>
          <w:sz w:val="28"/>
          <w:szCs w:val="28"/>
        </w:rPr>
        <w:t>- запрет на приобретение получателем субсидии - юридическим лицом, а также иными юридическими лицами, получающими средства на основании договоров, заключенных с получателем субсидии,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результата предоставления этих средств;</w:t>
      </w:r>
      <w:proofErr w:type="gramEnd"/>
    </w:p>
    <w:p w:rsidR="005E1DD9" w:rsidRPr="005E1DD9" w:rsidRDefault="005E1DD9" w:rsidP="005E1DD9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E1DD9">
        <w:rPr>
          <w:sz w:val="28"/>
          <w:szCs w:val="28"/>
        </w:rPr>
        <w:t xml:space="preserve">- использование средств субсидии и средств </w:t>
      </w:r>
      <w:proofErr w:type="spellStart"/>
      <w:r w:rsidRPr="005E1DD9">
        <w:rPr>
          <w:sz w:val="28"/>
          <w:szCs w:val="28"/>
        </w:rPr>
        <w:t>софинансирования</w:t>
      </w:r>
      <w:proofErr w:type="spellEnd"/>
      <w:r w:rsidRPr="005E1DD9">
        <w:rPr>
          <w:sz w:val="28"/>
          <w:szCs w:val="28"/>
        </w:rPr>
        <w:t xml:space="preserve"> исключительно на финансирование направлений расходования средств на реализ</w:t>
      </w:r>
      <w:r w:rsidR="00AC57A3">
        <w:rPr>
          <w:sz w:val="28"/>
          <w:szCs w:val="28"/>
        </w:rPr>
        <w:t>ацию проекта</w:t>
      </w:r>
      <w:r w:rsidRPr="005E1DD9">
        <w:rPr>
          <w:sz w:val="28"/>
          <w:szCs w:val="28"/>
        </w:rPr>
        <w:t>;</w:t>
      </w:r>
    </w:p>
    <w:p w:rsidR="005E1DD9" w:rsidRPr="005E1DD9" w:rsidRDefault="005E1DD9" w:rsidP="005E1DD9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E1DD9">
        <w:rPr>
          <w:sz w:val="28"/>
          <w:szCs w:val="28"/>
        </w:rPr>
        <w:t xml:space="preserve">- использование средств субсидии и средств </w:t>
      </w:r>
      <w:proofErr w:type="spellStart"/>
      <w:r w:rsidRPr="005E1DD9">
        <w:rPr>
          <w:sz w:val="28"/>
          <w:szCs w:val="28"/>
        </w:rPr>
        <w:t>софинансирования</w:t>
      </w:r>
      <w:proofErr w:type="spellEnd"/>
      <w:r w:rsidRPr="005E1DD9">
        <w:rPr>
          <w:sz w:val="28"/>
          <w:szCs w:val="28"/>
        </w:rPr>
        <w:t xml:space="preserve"> до конца года предоставления субсидии;</w:t>
      </w:r>
    </w:p>
    <w:p w:rsidR="005E1DD9" w:rsidRPr="005E1DD9" w:rsidRDefault="005E1DD9" w:rsidP="005E1DD9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E1DD9">
        <w:rPr>
          <w:sz w:val="28"/>
          <w:szCs w:val="28"/>
        </w:rPr>
        <w:t xml:space="preserve">- запрет на приобретение за счет средств субсидии и средств </w:t>
      </w:r>
      <w:proofErr w:type="spellStart"/>
      <w:r w:rsidRPr="005E1DD9">
        <w:rPr>
          <w:sz w:val="28"/>
          <w:szCs w:val="28"/>
        </w:rPr>
        <w:t>софинансирования</w:t>
      </w:r>
      <w:proofErr w:type="spellEnd"/>
      <w:r w:rsidRPr="005E1DD9">
        <w:rPr>
          <w:sz w:val="28"/>
          <w:szCs w:val="28"/>
        </w:rPr>
        <w:t xml:space="preserve"> имущества, ранее приобретенного с использованием средств государственной поддержки;</w:t>
      </w:r>
    </w:p>
    <w:p w:rsidR="005E1DD9" w:rsidRPr="005E1DD9" w:rsidRDefault="005E1DD9" w:rsidP="005E1DD9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E1DD9">
        <w:rPr>
          <w:sz w:val="28"/>
          <w:szCs w:val="28"/>
        </w:rPr>
        <w:t xml:space="preserve">- запрет на приобретение за счет средств субсидии и средств </w:t>
      </w:r>
      <w:proofErr w:type="spellStart"/>
      <w:r w:rsidRPr="005E1DD9">
        <w:rPr>
          <w:sz w:val="28"/>
          <w:szCs w:val="28"/>
        </w:rPr>
        <w:t>софинансирования</w:t>
      </w:r>
      <w:proofErr w:type="spellEnd"/>
      <w:r w:rsidRPr="005E1DD9">
        <w:rPr>
          <w:sz w:val="28"/>
          <w:szCs w:val="28"/>
        </w:rPr>
        <w:t xml:space="preserve"> имущества, бывшего в употреблении;</w:t>
      </w:r>
    </w:p>
    <w:p w:rsidR="005E1DD9" w:rsidRPr="005E1DD9" w:rsidRDefault="005E1DD9" w:rsidP="005E1DD9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E1DD9">
        <w:rPr>
          <w:sz w:val="28"/>
          <w:szCs w:val="28"/>
        </w:rPr>
        <w:t xml:space="preserve">- запрет на приобретение за счет средств субсидии и средств </w:t>
      </w:r>
      <w:proofErr w:type="spellStart"/>
      <w:r w:rsidRPr="005E1DD9">
        <w:rPr>
          <w:sz w:val="28"/>
          <w:szCs w:val="28"/>
        </w:rPr>
        <w:t>софинансирования</w:t>
      </w:r>
      <w:proofErr w:type="spellEnd"/>
      <w:r w:rsidRPr="005E1DD9">
        <w:rPr>
          <w:sz w:val="28"/>
          <w:szCs w:val="28"/>
        </w:rPr>
        <w:t xml:space="preserve"> имущества у </w:t>
      </w:r>
      <w:proofErr w:type="spellStart"/>
      <w:r w:rsidRPr="005E1DD9">
        <w:rPr>
          <w:sz w:val="28"/>
          <w:szCs w:val="28"/>
        </w:rPr>
        <w:t>аффилированных</w:t>
      </w:r>
      <w:proofErr w:type="spellEnd"/>
      <w:r w:rsidRPr="005E1DD9">
        <w:rPr>
          <w:sz w:val="28"/>
          <w:szCs w:val="28"/>
        </w:rPr>
        <w:t xml:space="preserve"> лиц;</w:t>
      </w:r>
    </w:p>
    <w:p w:rsidR="005E1DD9" w:rsidRPr="005E1DD9" w:rsidRDefault="005E1DD9" w:rsidP="005E1DD9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E1DD9">
        <w:rPr>
          <w:sz w:val="28"/>
          <w:szCs w:val="28"/>
        </w:rPr>
        <w:lastRenderedPageBreak/>
        <w:t>- достижение получателем субсидии значения рез</w:t>
      </w:r>
      <w:r w:rsidR="00AC57A3">
        <w:rPr>
          <w:sz w:val="28"/>
          <w:szCs w:val="28"/>
        </w:rPr>
        <w:t>ультата предоставления субсидии</w:t>
      </w:r>
      <w:r w:rsidRPr="005E1DD9">
        <w:rPr>
          <w:sz w:val="28"/>
          <w:szCs w:val="28"/>
        </w:rPr>
        <w:t>;</w:t>
      </w:r>
    </w:p>
    <w:p w:rsidR="005E1DD9" w:rsidRPr="005E1DD9" w:rsidRDefault="005E1DD9" w:rsidP="005E1DD9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5E1DD9">
        <w:rPr>
          <w:sz w:val="28"/>
          <w:szCs w:val="28"/>
        </w:rPr>
        <w:t>- представление получателем субсидии в министерство отчетности в поряд</w:t>
      </w:r>
      <w:r w:rsidR="00AC57A3">
        <w:rPr>
          <w:sz w:val="28"/>
          <w:szCs w:val="28"/>
        </w:rPr>
        <w:t>ке и сроки, которые установлены Порядком предоставления субсидии</w:t>
      </w:r>
      <w:r w:rsidRPr="005E1DD9">
        <w:rPr>
          <w:sz w:val="28"/>
          <w:szCs w:val="28"/>
        </w:rPr>
        <w:t>;</w:t>
      </w:r>
    </w:p>
    <w:p w:rsidR="00AC57A3" w:rsidRDefault="005E1DD9" w:rsidP="004E384B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proofErr w:type="gramStart"/>
      <w:r w:rsidRPr="005E1DD9">
        <w:rPr>
          <w:sz w:val="28"/>
          <w:szCs w:val="28"/>
        </w:rPr>
        <w:t>- включение в договоры (соглашения), заключаемые в целях исполнения обязательств по соглашению о предоставлении субсидии, условия о согласии лиц, являющихся поставщиками (подрядчиками, исполнителями) по указанным договорам (соглашениям)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</w:t>
      </w:r>
      <w:proofErr w:type="gramEnd"/>
      <w:r w:rsidRPr="005E1DD9">
        <w:rPr>
          <w:sz w:val="28"/>
          <w:szCs w:val="28"/>
        </w:rPr>
        <w:t xml:space="preserve">), на осуществление министерством и органами государственного финансового контроля Астраханской области проверок, предусмотренных </w:t>
      </w:r>
      <w:hyperlink r:id="rId5" w:tooltip="&quot;Бюджетный кодекс Российской Федерации&quot; от 31.07.1998 N 145-ФЗ (ред. от 28.12.2025) {КонсультантПлюс}">
        <w:r w:rsidRPr="00AC57A3">
          <w:rPr>
            <w:sz w:val="28"/>
            <w:szCs w:val="28"/>
          </w:rPr>
          <w:t>подпунктом 5 пункта 3 статьи 78</w:t>
        </w:r>
      </w:hyperlink>
      <w:r w:rsidRPr="00AC57A3">
        <w:rPr>
          <w:sz w:val="28"/>
          <w:szCs w:val="28"/>
        </w:rPr>
        <w:t xml:space="preserve"> Бюджетного кодекса Российской Федераци</w:t>
      </w:r>
      <w:r w:rsidRPr="005E1DD9">
        <w:rPr>
          <w:sz w:val="28"/>
          <w:szCs w:val="28"/>
        </w:rPr>
        <w:t>и.</w:t>
      </w:r>
    </w:p>
    <w:p w:rsidR="004E384B" w:rsidRDefault="004E384B" w:rsidP="004E384B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</w:p>
    <w:p w:rsidR="004E384B" w:rsidRPr="00045CE9" w:rsidRDefault="004E384B" w:rsidP="004E384B">
      <w:pPr>
        <w:pStyle w:val="ConsPlusNormal"/>
        <w:spacing w:before="240"/>
        <w:ind w:firstLine="539"/>
        <w:contextualSpacing/>
        <w:jc w:val="both"/>
        <w:rPr>
          <w:b/>
          <w:sz w:val="28"/>
          <w:szCs w:val="28"/>
          <w:u w:val="single"/>
        </w:rPr>
      </w:pPr>
      <w:r w:rsidRPr="00045CE9">
        <w:rPr>
          <w:b/>
          <w:sz w:val="28"/>
          <w:szCs w:val="28"/>
          <w:u w:val="single"/>
        </w:rPr>
        <w:t>В целях участия в отборе и получения субсидии в заявку включаются следующие документы и сведения:</w:t>
      </w:r>
    </w:p>
    <w:p w:rsidR="004E384B" w:rsidRPr="004E384B" w:rsidRDefault="004E384B" w:rsidP="004E384B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4E384B">
        <w:rPr>
          <w:sz w:val="28"/>
          <w:szCs w:val="28"/>
        </w:rPr>
        <w:t>- копия документа, удостоверяющего личность (для индивидуальных предпринимателей);</w:t>
      </w:r>
    </w:p>
    <w:p w:rsidR="004E384B" w:rsidRPr="004E384B" w:rsidRDefault="004E384B" w:rsidP="004E384B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4E384B">
        <w:rPr>
          <w:sz w:val="28"/>
          <w:szCs w:val="28"/>
        </w:rPr>
        <w:t>- копия устава (для юридических лиц);</w:t>
      </w:r>
    </w:p>
    <w:p w:rsidR="004E384B" w:rsidRPr="004E384B" w:rsidRDefault="004E384B" w:rsidP="004E384B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4E384B">
        <w:rPr>
          <w:sz w:val="28"/>
          <w:szCs w:val="28"/>
        </w:rPr>
        <w:t xml:space="preserve">- </w:t>
      </w:r>
      <w:hyperlink w:anchor="P353" w:tooltip="                                  Проект">
        <w:r w:rsidRPr="004E384B">
          <w:rPr>
            <w:sz w:val="28"/>
            <w:szCs w:val="28"/>
          </w:rPr>
          <w:t>проект</w:t>
        </w:r>
      </w:hyperlink>
      <w:r w:rsidRPr="004E384B">
        <w:rPr>
          <w:sz w:val="28"/>
          <w:szCs w:val="28"/>
        </w:rPr>
        <w:t>;</w:t>
      </w:r>
    </w:p>
    <w:p w:rsidR="004E384B" w:rsidRPr="004E384B" w:rsidRDefault="004E384B" w:rsidP="004E384B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4E384B">
        <w:rPr>
          <w:sz w:val="28"/>
          <w:szCs w:val="28"/>
        </w:rPr>
        <w:t xml:space="preserve">- документы в соответствии с </w:t>
      </w:r>
      <w:hyperlink w:anchor="P521" w:tooltip="ПЕРЕЧЕНЬ ДОКУМЕНТОВ,">
        <w:r w:rsidRPr="004E384B">
          <w:rPr>
            <w:sz w:val="28"/>
            <w:szCs w:val="28"/>
          </w:rPr>
          <w:t>перечнем</w:t>
        </w:r>
      </w:hyperlink>
      <w:r w:rsidRPr="004E384B">
        <w:rPr>
          <w:sz w:val="28"/>
          <w:szCs w:val="28"/>
        </w:rPr>
        <w:t xml:space="preserve"> документов, подтверждающих соответствие получателя субсидии установленным требов</w:t>
      </w:r>
      <w:r>
        <w:rPr>
          <w:sz w:val="28"/>
          <w:szCs w:val="28"/>
        </w:rPr>
        <w:t>аниям</w:t>
      </w:r>
      <w:r w:rsidRPr="004E384B">
        <w:rPr>
          <w:sz w:val="28"/>
          <w:szCs w:val="28"/>
        </w:rPr>
        <w:t>;</w:t>
      </w:r>
    </w:p>
    <w:p w:rsidR="004E384B" w:rsidRPr="004E384B" w:rsidRDefault="004E384B" w:rsidP="004E384B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4E384B">
        <w:rPr>
          <w:sz w:val="28"/>
          <w:szCs w:val="28"/>
        </w:rPr>
        <w:t>- копии правоустанавливающих документов, подтверждающих право на земельный участок либо разрешение (согласование) собственника земельного участка на реализацию проекта;</w:t>
      </w:r>
    </w:p>
    <w:p w:rsidR="004E384B" w:rsidRPr="005E1DD9" w:rsidRDefault="004E384B" w:rsidP="004E384B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4E384B">
        <w:rPr>
          <w:sz w:val="28"/>
          <w:szCs w:val="28"/>
        </w:rPr>
        <w:t>- согласие в произвольной форме участника отбора на уменьшение размера субсидии в случае недостаточности лимитов бюджетных обязательств, доведенных до министерства как получателя средств бюджета Астраханской области.</w:t>
      </w:r>
    </w:p>
    <w:p w:rsidR="005E1DD9" w:rsidRDefault="004E384B" w:rsidP="004E384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E384B">
        <w:rPr>
          <w:sz w:val="28"/>
          <w:szCs w:val="28"/>
        </w:rPr>
        <w:t>Субсидия предоставляется на основании соглашения о предоставлении субсидии, заключенного между получателем субсидии и министерством в соответствии с типовой формой, установленной Министерством финансов Российской Федерации в системе "Электронный бюджет".</w:t>
      </w:r>
    </w:p>
    <w:p w:rsidR="004E384B" w:rsidRDefault="004E384B" w:rsidP="004E384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E384B">
        <w:rPr>
          <w:sz w:val="28"/>
          <w:szCs w:val="28"/>
        </w:rPr>
        <w:t xml:space="preserve">Перечисление средств субсидии осуществляется министерством на расчетный счет получателя субсидии, открытый в учреждении Центрального банка Российской Федерации или кредитной организации, с которым заключено соглашение о предоставлении субсидии, </w:t>
      </w:r>
      <w:r w:rsidRPr="00045CE9">
        <w:rPr>
          <w:b/>
          <w:sz w:val="28"/>
          <w:szCs w:val="28"/>
        </w:rPr>
        <w:t>не позднее 10-го рабочего дня,</w:t>
      </w:r>
      <w:r w:rsidRPr="004E384B">
        <w:rPr>
          <w:sz w:val="28"/>
          <w:szCs w:val="28"/>
        </w:rPr>
        <w:t xml:space="preserve"> следующего за днем заключения соглашения о предоставлении субсидии.</w:t>
      </w:r>
      <w:bookmarkStart w:id="1" w:name="_GoBack"/>
      <w:bookmarkEnd w:id="1"/>
    </w:p>
    <w:p w:rsidR="004E384B" w:rsidRPr="004E384B" w:rsidRDefault="004E384B" w:rsidP="004E384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E384B">
        <w:rPr>
          <w:sz w:val="28"/>
          <w:szCs w:val="28"/>
        </w:rPr>
        <w:t>Результатом предоставления субсиди</w:t>
      </w:r>
      <w:r>
        <w:rPr>
          <w:sz w:val="28"/>
          <w:szCs w:val="28"/>
        </w:rPr>
        <w:t>и является проведение событийного мероприятия</w:t>
      </w:r>
      <w:r w:rsidRPr="004E384B">
        <w:rPr>
          <w:sz w:val="28"/>
          <w:szCs w:val="28"/>
        </w:rPr>
        <w:t>.</w:t>
      </w:r>
    </w:p>
    <w:sectPr w:rsidR="004E384B" w:rsidRPr="004E384B" w:rsidSect="00B41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DD9"/>
    <w:rsid w:val="00045CE9"/>
    <w:rsid w:val="000E3E4F"/>
    <w:rsid w:val="004E384B"/>
    <w:rsid w:val="00503AA9"/>
    <w:rsid w:val="005E1DD9"/>
    <w:rsid w:val="00AC57A3"/>
    <w:rsid w:val="00B41661"/>
    <w:rsid w:val="00E57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E1DD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Normal">
    <w:name w:val="ConsPlusNormal"/>
    <w:rsid w:val="005E1D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E1DD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Normal">
    <w:name w:val="ConsPlusNormal"/>
    <w:rsid w:val="005E1D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5710&amp;date=16.01.2026&amp;dst=6808&amp;field=134" TargetMode="External"/><Relationship Id="rId4" Type="http://schemas.openxmlformats.org/officeDocument/2006/relationships/hyperlink" Target="https://login.consultant.ru/link/?req=doc&amp;base=LAW&amp;n=495710&amp;date=16.01.2026&amp;dst=680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Теркулова Ирина Анатольевна</dc:creator>
  <cp:lastModifiedBy>Пользователь Windows</cp:lastModifiedBy>
  <cp:revision>2</cp:revision>
  <cp:lastPrinted>2026-01-16T12:51:00Z</cp:lastPrinted>
  <dcterms:created xsi:type="dcterms:W3CDTF">2026-01-28T07:40:00Z</dcterms:created>
  <dcterms:modified xsi:type="dcterms:W3CDTF">2026-01-28T07:40:00Z</dcterms:modified>
</cp:coreProperties>
</file>