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BE" w:rsidRDefault="00024DBE" w:rsidP="00024DBE">
      <w:pPr>
        <w:tabs>
          <w:tab w:val="left" w:pos="7016"/>
        </w:tabs>
        <w:rPr>
          <w:rFonts w:ascii="Times New Roman" w:hAnsi="Times New Roman"/>
          <w:sz w:val="28"/>
          <w:szCs w:val="28"/>
        </w:rPr>
      </w:pPr>
    </w:p>
    <w:p w:rsidR="00024DBE" w:rsidRDefault="00024DBE" w:rsidP="00024DBE">
      <w:pPr>
        <w:tabs>
          <w:tab w:val="left" w:pos="7016"/>
        </w:tabs>
        <w:rPr>
          <w:rFonts w:ascii="Times New Roman" w:hAnsi="Times New Roman"/>
          <w:sz w:val="18"/>
          <w:szCs w:val="18"/>
        </w:rPr>
      </w:pPr>
    </w:p>
    <w:p w:rsidR="00024DBE" w:rsidRPr="00E91F43" w:rsidRDefault="00024DBE" w:rsidP="00024DBE">
      <w:pPr>
        <w:pStyle w:val="a5"/>
        <w:ind w:right="-1"/>
        <w:rPr>
          <w:rFonts w:ascii="Arial" w:hAnsi="Arial" w:cs="Arial"/>
          <w:b/>
          <w:sz w:val="24"/>
          <w:szCs w:val="24"/>
        </w:rPr>
      </w:pPr>
      <w:r w:rsidRPr="00E91F43">
        <w:rPr>
          <w:rFonts w:ascii="Arial" w:hAnsi="Arial" w:cs="Arial"/>
          <w:b/>
          <w:sz w:val="24"/>
          <w:szCs w:val="24"/>
        </w:rPr>
        <w:t>РЕШЕНИЕ</w:t>
      </w:r>
    </w:p>
    <w:p w:rsidR="00024DBE" w:rsidRPr="00E91F43" w:rsidRDefault="00024DBE" w:rsidP="00024DBE">
      <w:pPr>
        <w:pStyle w:val="a5"/>
        <w:ind w:right="-1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СОВЕТА МУНИЦИПАЛЬНОГО ОБРАЗОВАНИЯ </w:t>
      </w:r>
    </w:p>
    <w:p w:rsidR="00024DBE" w:rsidRPr="00E91F43" w:rsidRDefault="00024DBE" w:rsidP="00024DBE">
      <w:pPr>
        <w:pStyle w:val="a5"/>
        <w:ind w:right="-1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«ПОСЕЛОК НИЖНИЙ БАСКУНЧАК»</w:t>
      </w:r>
    </w:p>
    <w:p w:rsidR="00024DBE" w:rsidRPr="00E91F43" w:rsidRDefault="00024DBE" w:rsidP="00024D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24DBE" w:rsidRPr="00E91F43" w:rsidRDefault="00024DBE" w:rsidP="00024D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24DBE" w:rsidRPr="00E91F43" w:rsidRDefault="00E91F43" w:rsidP="00E91F43">
      <w:pPr>
        <w:ind w:right="-1"/>
        <w:jc w:val="center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05.09.2012 </w:t>
      </w:r>
      <w:r w:rsidR="00024DBE" w:rsidRPr="00E91F43">
        <w:rPr>
          <w:rFonts w:ascii="Arial" w:hAnsi="Arial" w:cs="Arial"/>
          <w:sz w:val="24"/>
          <w:szCs w:val="24"/>
        </w:rPr>
        <w:t xml:space="preserve">года                                                   </w:t>
      </w:r>
      <w:r w:rsidRPr="00E91F43">
        <w:rPr>
          <w:rFonts w:ascii="Arial" w:hAnsi="Arial" w:cs="Arial"/>
          <w:sz w:val="24"/>
          <w:szCs w:val="24"/>
        </w:rPr>
        <w:t xml:space="preserve">                       № 34</w:t>
      </w:r>
    </w:p>
    <w:p w:rsidR="00024DBE" w:rsidRPr="00E91F43" w:rsidRDefault="00024DBE" w:rsidP="00024DBE">
      <w:pPr>
        <w:ind w:right="-1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ab/>
      </w:r>
      <w:r w:rsidRPr="00E91F43">
        <w:rPr>
          <w:rFonts w:ascii="Arial" w:hAnsi="Arial" w:cs="Arial"/>
          <w:sz w:val="24"/>
          <w:szCs w:val="24"/>
        </w:rPr>
        <w:tab/>
      </w:r>
      <w:r w:rsidRPr="00E91F43">
        <w:rPr>
          <w:rFonts w:ascii="Arial" w:hAnsi="Arial" w:cs="Arial"/>
          <w:sz w:val="24"/>
          <w:szCs w:val="24"/>
        </w:rPr>
        <w:tab/>
      </w:r>
      <w:r w:rsidRPr="00E91F43">
        <w:rPr>
          <w:rFonts w:ascii="Arial" w:hAnsi="Arial" w:cs="Arial"/>
          <w:sz w:val="24"/>
          <w:szCs w:val="24"/>
        </w:rPr>
        <w:tab/>
      </w:r>
      <w:r w:rsidRPr="00E91F43">
        <w:rPr>
          <w:rFonts w:ascii="Arial" w:hAnsi="Arial" w:cs="Arial"/>
          <w:sz w:val="24"/>
          <w:szCs w:val="24"/>
        </w:rPr>
        <w:tab/>
      </w:r>
    </w:p>
    <w:p w:rsidR="00024DBE" w:rsidRPr="00E91F43" w:rsidRDefault="00024DBE" w:rsidP="00024DBE">
      <w:pPr>
        <w:pStyle w:val="1"/>
        <w:ind w:right="-1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right="5103"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Об утверждении Положения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«Поселок Нижний Баскунчак»</w:t>
      </w:r>
      <w:r w:rsidRPr="00E91F43">
        <w:rPr>
          <w:i/>
          <w:sz w:val="24"/>
          <w:szCs w:val="24"/>
        </w:rPr>
        <w:t>.</w:t>
      </w:r>
    </w:p>
    <w:p w:rsidR="00024DBE" w:rsidRPr="00E91F43" w:rsidRDefault="00024DBE" w:rsidP="00024DBE">
      <w:pPr>
        <w:shd w:val="clear" w:color="auto" w:fill="FFFFFF"/>
        <w:ind w:right="4677"/>
        <w:rPr>
          <w:rFonts w:ascii="Arial" w:hAnsi="Arial" w:cs="Arial"/>
          <w:bCs/>
          <w:spacing w:val="-3"/>
          <w:sz w:val="24"/>
          <w:szCs w:val="24"/>
        </w:rPr>
      </w:pPr>
    </w:p>
    <w:p w:rsidR="00024DBE" w:rsidRPr="00E91F43" w:rsidRDefault="00024DBE" w:rsidP="00024DBE">
      <w:pPr>
        <w:ind w:firstLine="709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Руководствуясь статьей Уставом муниципального образования «Поселок Нижний Баскунчак»</w:t>
      </w:r>
    </w:p>
    <w:p w:rsidR="00024DBE" w:rsidRPr="00E91F43" w:rsidRDefault="00024DBE" w:rsidP="00024DBE">
      <w:pPr>
        <w:ind w:firstLine="709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Совет муниципального образования «Поселок Нижний Баскунчак»</w:t>
      </w:r>
    </w:p>
    <w:p w:rsidR="00024DBE" w:rsidRPr="00E91F43" w:rsidRDefault="00024DBE" w:rsidP="00024DBE">
      <w:pPr>
        <w:rPr>
          <w:rFonts w:ascii="Arial" w:hAnsi="Arial" w:cs="Arial"/>
          <w:sz w:val="24"/>
          <w:szCs w:val="24"/>
        </w:rPr>
      </w:pPr>
    </w:p>
    <w:p w:rsidR="00024DBE" w:rsidRPr="00E91F43" w:rsidRDefault="00024DBE" w:rsidP="00024DBE">
      <w:pPr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РЕШИЛ:</w:t>
      </w:r>
    </w:p>
    <w:p w:rsidR="00024DBE" w:rsidRPr="00E91F43" w:rsidRDefault="00024DBE" w:rsidP="00024DBE">
      <w:pPr>
        <w:rPr>
          <w:rFonts w:ascii="Arial" w:hAnsi="Arial" w:cs="Arial"/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1. Принять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«Поселок Нижний Баскунчак»</w:t>
      </w:r>
      <w:r w:rsidRPr="00E91F43">
        <w:rPr>
          <w:i/>
          <w:sz w:val="24"/>
          <w:szCs w:val="24"/>
        </w:rPr>
        <w:t xml:space="preserve"> </w:t>
      </w:r>
      <w:r w:rsidRPr="00E91F43">
        <w:rPr>
          <w:sz w:val="24"/>
          <w:szCs w:val="24"/>
        </w:rPr>
        <w:t>согласно приложению 1.</w:t>
      </w:r>
    </w:p>
    <w:p w:rsidR="00024DBE" w:rsidRPr="00E91F43" w:rsidRDefault="00024DBE" w:rsidP="00024DBE">
      <w:pPr>
        <w:ind w:firstLine="709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2. Решение вступает в силу в день, следующий за днем его официального опубликования.</w:t>
      </w:r>
    </w:p>
    <w:p w:rsidR="00024DBE" w:rsidRDefault="00024DBE" w:rsidP="00024DBE">
      <w:pPr>
        <w:ind w:firstLine="709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E91F43" w:rsidRDefault="00E91F43" w:rsidP="00024DBE">
      <w:pPr>
        <w:ind w:firstLine="709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firstLine="709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firstLine="709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firstLine="709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firstLine="709"/>
        <w:rPr>
          <w:rFonts w:ascii="Arial" w:hAnsi="Arial" w:cs="Arial"/>
          <w:sz w:val="24"/>
          <w:szCs w:val="24"/>
        </w:rPr>
      </w:pPr>
    </w:p>
    <w:p w:rsidR="00E91F43" w:rsidRPr="00E91F43" w:rsidRDefault="00E91F43" w:rsidP="00024DBE">
      <w:pPr>
        <w:ind w:firstLine="709"/>
        <w:rPr>
          <w:rFonts w:ascii="Arial" w:hAnsi="Arial" w:cs="Arial"/>
          <w:sz w:val="24"/>
          <w:szCs w:val="24"/>
        </w:rPr>
      </w:pPr>
    </w:p>
    <w:p w:rsidR="00024DBE" w:rsidRPr="00E91F43" w:rsidRDefault="00024DBE" w:rsidP="00024DBE">
      <w:pPr>
        <w:ind w:firstLine="709"/>
        <w:rPr>
          <w:rFonts w:ascii="Arial" w:hAnsi="Arial" w:cs="Arial"/>
          <w:sz w:val="24"/>
          <w:szCs w:val="24"/>
        </w:rPr>
      </w:pPr>
    </w:p>
    <w:p w:rsidR="00024DBE" w:rsidRPr="00E91F43" w:rsidRDefault="00024DBE" w:rsidP="00E91F4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4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Pr="00E91F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F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F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1F43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E91F4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E91F43">
        <w:rPr>
          <w:rFonts w:ascii="Arial" w:eastAsia="Times New Roman" w:hAnsi="Arial" w:cs="Arial"/>
          <w:sz w:val="24"/>
          <w:szCs w:val="24"/>
          <w:lang w:eastAsia="ru-RU"/>
        </w:rPr>
        <w:t xml:space="preserve">   О.Н. </w:t>
      </w:r>
      <w:proofErr w:type="spellStart"/>
      <w:r w:rsidR="00E91F43">
        <w:rPr>
          <w:rFonts w:ascii="Arial" w:eastAsia="Times New Roman" w:hAnsi="Arial" w:cs="Arial"/>
          <w:sz w:val="24"/>
          <w:szCs w:val="24"/>
          <w:lang w:eastAsia="ru-RU"/>
        </w:rPr>
        <w:t>Болгов</w:t>
      </w:r>
      <w:proofErr w:type="spellEnd"/>
    </w:p>
    <w:p w:rsidR="00024DBE" w:rsidRPr="00E91F43" w:rsidRDefault="00024DBE" w:rsidP="00024DBE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DBE" w:rsidRPr="00E91F43" w:rsidRDefault="00024DBE" w:rsidP="00024DBE">
      <w:pPr>
        <w:ind w:firstLine="709"/>
        <w:rPr>
          <w:rFonts w:ascii="Arial" w:hAnsi="Arial" w:cs="Arial"/>
          <w:sz w:val="24"/>
          <w:szCs w:val="24"/>
        </w:rPr>
      </w:pPr>
    </w:p>
    <w:p w:rsidR="00024DBE" w:rsidRPr="00E91F43" w:rsidRDefault="00024DBE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024DBE" w:rsidRDefault="00024DBE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E91F43" w:rsidRDefault="00E91F43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</w:p>
    <w:p w:rsidR="00024DBE" w:rsidRDefault="00024DBE" w:rsidP="00E91F43">
      <w:pPr>
        <w:ind w:right="-2" w:firstLine="0"/>
        <w:rPr>
          <w:rFonts w:ascii="Arial" w:hAnsi="Arial" w:cs="Arial"/>
          <w:sz w:val="24"/>
          <w:szCs w:val="24"/>
        </w:rPr>
      </w:pPr>
    </w:p>
    <w:p w:rsidR="00E91F43" w:rsidRPr="00E91F43" w:rsidRDefault="00E91F43" w:rsidP="00E91F43">
      <w:pPr>
        <w:ind w:right="-2" w:firstLine="0"/>
        <w:rPr>
          <w:rFonts w:ascii="Arial" w:hAnsi="Arial" w:cs="Arial"/>
          <w:sz w:val="24"/>
          <w:szCs w:val="24"/>
        </w:rPr>
      </w:pPr>
    </w:p>
    <w:p w:rsidR="00024DBE" w:rsidRPr="00E91F43" w:rsidRDefault="00024DBE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Приложение № 1</w:t>
      </w:r>
    </w:p>
    <w:p w:rsidR="00024DBE" w:rsidRPr="00E91F43" w:rsidRDefault="00024DBE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к решению Совета</w:t>
      </w:r>
    </w:p>
    <w:p w:rsidR="00024DBE" w:rsidRPr="00E91F43" w:rsidRDefault="00024DBE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24DBE" w:rsidRPr="00E91F43" w:rsidRDefault="00024DBE" w:rsidP="00024DBE">
      <w:pPr>
        <w:ind w:left="-720" w:right="-2" w:firstLine="709"/>
        <w:jc w:val="right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 «Поселок Нижний Баскунчак»</w:t>
      </w:r>
    </w:p>
    <w:p w:rsidR="00024DBE" w:rsidRPr="00E91F43" w:rsidRDefault="00E91F43" w:rsidP="00024DBE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05.09.2012 года № 34</w:t>
      </w:r>
    </w:p>
    <w:p w:rsidR="00024DBE" w:rsidRPr="00E91F43" w:rsidRDefault="00024DBE" w:rsidP="00024DBE">
      <w:pPr>
        <w:tabs>
          <w:tab w:val="left" w:pos="5812"/>
        </w:tabs>
        <w:rPr>
          <w:rFonts w:ascii="Arial" w:hAnsi="Arial" w:cs="Arial"/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91F43">
        <w:rPr>
          <w:b/>
          <w:sz w:val="24"/>
          <w:szCs w:val="24"/>
        </w:rPr>
        <w:t>ПОЛОЖЕНИЕ</w:t>
      </w:r>
    </w:p>
    <w:p w:rsidR="00024DBE" w:rsidRPr="00E91F43" w:rsidRDefault="00024DBE" w:rsidP="00024DB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91F43">
        <w:rPr>
          <w:b/>
          <w:sz w:val="24"/>
          <w:szCs w:val="24"/>
        </w:rPr>
        <w:t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«Поселок Нижний Баскунчак»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91F43">
        <w:rPr>
          <w:b/>
          <w:sz w:val="24"/>
          <w:szCs w:val="24"/>
        </w:rPr>
        <w:t>1. Общие положения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i/>
          <w:sz w:val="24"/>
          <w:szCs w:val="24"/>
        </w:rPr>
      </w:pPr>
      <w:r w:rsidRPr="00E91F43">
        <w:rPr>
          <w:sz w:val="24"/>
          <w:szCs w:val="24"/>
        </w:rPr>
        <w:t xml:space="preserve">1.1. </w:t>
      </w:r>
      <w:proofErr w:type="gramStart"/>
      <w:r w:rsidRPr="00E91F43">
        <w:rPr>
          <w:sz w:val="24"/>
          <w:szCs w:val="24"/>
        </w:rPr>
        <w:t xml:space="preserve">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«Поселок Нижний Баскунчак» разработано в соответствии с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E91F43">
          <w:rPr>
            <w:sz w:val="24"/>
            <w:szCs w:val="24"/>
          </w:rPr>
          <w:t>2003 г</w:t>
        </w:r>
      </w:smartTag>
      <w:r w:rsidRPr="00E91F43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 w:rsidRPr="00E91F43">
          <w:rPr>
            <w:sz w:val="24"/>
            <w:szCs w:val="24"/>
          </w:rPr>
          <w:t>2006 г</w:t>
        </w:r>
      </w:smartTag>
      <w:r w:rsidRPr="00E91F43">
        <w:rPr>
          <w:sz w:val="24"/>
          <w:szCs w:val="24"/>
        </w:rPr>
        <w:t>. № 35-ФЗ</w:t>
      </w:r>
      <w:proofErr w:type="gramEnd"/>
      <w:r w:rsidRPr="00E91F43">
        <w:rPr>
          <w:sz w:val="24"/>
          <w:szCs w:val="24"/>
        </w:rPr>
        <w:t xml:space="preserve"> «О противодействии терроризму»,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Pr="00E91F43">
          <w:rPr>
            <w:sz w:val="24"/>
            <w:szCs w:val="24"/>
          </w:rPr>
          <w:t>2002 г</w:t>
        </w:r>
      </w:smartTag>
      <w:r w:rsidRPr="00E91F43">
        <w:rPr>
          <w:sz w:val="24"/>
          <w:szCs w:val="24"/>
        </w:rPr>
        <w:t>. № 114-ФЗ «О противодействии экстремистской деятельности», Уставом муниципального образования «Поселок Нижний Баскунчак»</w:t>
      </w:r>
      <w:r w:rsidRPr="00E91F43">
        <w:rPr>
          <w:i/>
          <w:sz w:val="24"/>
          <w:szCs w:val="24"/>
        </w:rPr>
        <w:t xml:space="preserve">. </w:t>
      </w: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Положение</w:t>
      </w:r>
      <w:r w:rsidRPr="00E91F43">
        <w:rPr>
          <w:i/>
          <w:sz w:val="24"/>
          <w:szCs w:val="24"/>
        </w:rPr>
        <w:t xml:space="preserve"> </w:t>
      </w:r>
      <w:r w:rsidRPr="00E91F43">
        <w:rPr>
          <w:sz w:val="24"/>
          <w:szCs w:val="24"/>
        </w:rPr>
        <w:t xml:space="preserve">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 «Поселок Нижний Баскунчак». </w:t>
      </w:r>
    </w:p>
    <w:p w:rsidR="00024DBE" w:rsidRPr="00E91F43" w:rsidRDefault="00024DBE" w:rsidP="00024DB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1.2. В настоящем Положении используется следующие понятия:</w:t>
      </w:r>
    </w:p>
    <w:p w:rsidR="00024DBE" w:rsidRPr="00E91F43" w:rsidRDefault="00024DBE" w:rsidP="00024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E91F43">
        <w:rPr>
          <w:rFonts w:ascii="Arial" w:hAnsi="Arial" w:cs="Arial"/>
          <w:sz w:val="24"/>
          <w:szCs w:val="24"/>
        </w:rPr>
        <w:t>по</w:t>
      </w:r>
      <w:proofErr w:type="gramEnd"/>
      <w:r w:rsidRPr="00E91F43">
        <w:rPr>
          <w:rFonts w:ascii="Arial" w:hAnsi="Arial" w:cs="Arial"/>
          <w:sz w:val="24"/>
          <w:szCs w:val="24"/>
        </w:rPr>
        <w:t>:</w:t>
      </w:r>
    </w:p>
    <w:p w:rsidR="00024DBE" w:rsidRPr="00E91F43" w:rsidRDefault="00024DBE" w:rsidP="00024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24DBE" w:rsidRPr="00E91F43" w:rsidRDefault="00024DBE" w:rsidP="00024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024DBE" w:rsidRPr="00E91F43" w:rsidRDefault="00024DBE" w:rsidP="00024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в) минимизации и (или) ликвидации последствий проявлений терроризма.</w:t>
      </w:r>
    </w:p>
    <w:p w:rsidR="00024DBE" w:rsidRPr="00E91F43" w:rsidRDefault="00024DBE" w:rsidP="00024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Иные понятия и термины, используемые в настоящем Положении, применяются в значениях, определенных в Федеральном  законе от 6 марта </w:t>
      </w:r>
      <w:smartTag w:uri="urn:schemas-microsoft-com:office:smarttags" w:element="metricconverter">
        <w:smartTagPr>
          <w:attr w:name="ProductID" w:val="2006 г"/>
        </w:smartTagPr>
        <w:r w:rsidRPr="00E91F43">
          <w:rPr>
            <w:rFonts w:ascii="Arial" w:hAnsi="Arial" w:cs="Arial"/>
            <w:sz w:val="24"/>
            <w:szCs w:val="24"/>
          </w:rPr>
          <w:t>2006 г</w:t>
        </w:r>
      </w:smartTag>
      <w:r w:rsidRPr="00E91F43">
        <w:rPr>
          <w:rFonts w:ascii="Arial" w:hAnsi="Arial" w:cs="Arial"/>
          <w:sz w:val="24"/>
          <w:szCs w:val="24"/>
        </w:rPr>
        <w:t xml:space="preserve">. № 35-ФЗ «О противодействии терроризму», в Федеральном  законе от 25 июля </w:t>
      </w:r>
      <w:smartTag w:uri="urn:schemas-microsoft-com:office:smarttags" w:element="metricconverter">
        <w:smartTagPr>
          <w:attr w:name="ProductID" w:val="2002 г"/>
        </w:smartTagPr>
        <w:r w:rsidRPr="00E91F43">
          <w:rPr>
            <w:rFonts w:ascii="Arial" w:hAnsi="Arial" w:cs="Arial"/>
            <w:sz w:val="24"/>
            <w:szCs w:val="24"/>
          </w:rPr>
          <w:t>2002 г</w:t>
        </w:r>
      </w:smartTag>
      <w:r w:rsidRPr="00E91F43">
        <w:rPr>
          <w:rFonts w:ascii="Arial" w:hAnsi="Arial" w:cs="Arial"/>
          <w:sz w:val="24"/>
          <w:szCs w:val="24"/>
        </w:rPr>
        <w:t>. № 114-ФЗ «О противодействии экстремистской деятельности».</w:t>
      </w:r>
    </w:p>
    <w:p w:rsidR="00024DBE" w:rsidRPr="00E91F43" w:rsidRDefault="00024DBE" w:rsidP="00024DBE">
      <w:pPr>
        <w:autoSpaceDE w:val="0"/>
        <w:autoSpaceDN w:val="0"/>
        <w:adjustRightInd w:val="0"/>
        <w:ind w:firstLine="54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1F43">
        <w:rPr>
          <w:rFonts w:ascii="Arial" w:hAnsi="Arial" w:cs="Arial"/>
          <w:sz w:val="24"/>
          <w:szCs w:val="24"/>
        </w:rPr>
        <w:t xml:space="preserve">1.3. Жители муниципального образования «Поселок Нижний Баскунчак», могут привлекаться </w:t>
      </w:r>
      <w:r w:rsidRPr="00E91F43">
        <w:rPr>
          <w:rFonts w:ascii="Arial" w:eastAsia="Times New Roman" w:hAnsi="Arial" w:cs="Arial"/>
          <w:sz w:val="24"/>
          <w:szCs w:val="24"/>
          <w:lang w:eastAsia="ru-RU"/>
        </w:rPr>
        <w:t xml:space="preserve">на добровольной основе </w:t>
      </w:r>
      <w:r w:rsidRPr="00E91F43">
        <w:rPr>
          <w:rFonts w:ascii="Arial" w:hAnsi="Arial" w:cs="Arial"/>
          <w:sz w:val="24"/>
          <w:szCs w:val="24"/>
        </w:rPr>
        <w:t>к осуществлению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«Поселок Нижний Баскунчак» путем осуществления социально-значимых действий.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91F43">
        <w:rPr>
          <w:b/>
          <w:sz w:val="24"/>
          <w:szCs w:val="24"/>
        </w:rPr>
        <w:lastRenderedPageBreak/>
        <w:t>2. Полномочия органов местного самоуправления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«Поселок Нижний Баскунчак»</w:t>
      </w: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2.1. К полномочиям Совета депутатов муниципального образования</w:t>
      </w:r>
      <w:r w:rsidRPr="00E91F43">
        <w:rPr>
          <w:i/>
          <w:sz w:val="24"/>
          <w:szCs w:val="24"/>
        </w:rPr>
        <w:t xml:space="preserve"> </w:t>
      </w:r>
      <w:r w:rsidRPr="00E91F43">
        <w:rPr>
          <w:sz w:val="24"/>
          <w:szCs w:val="24"/>
        </w:rPr>
        <w:t>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</w:t>
      </w:r>
      <w:r w:rsidRPr="00E91F43">
        <w:rPr>
          <w:i/>
          <w:sz w:val="24"/>
          <w:szCs w:val="24"/>
        </w:rPr>
        <w:t xml:space="preserve"> </w:t>
      </w:r>
      <w:r w:rsidRPr="00E91F43">
        <w:rPr>
          <w:sz w:val="24"/>
          <w:szCs w:val="24"/>
        </w:rPr>
        <w:t>относятся: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- принятие муниципальных правовых актов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»;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- утверждение местного бюджета в части расходов на профилактику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»;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 xml:space="preserve">- осуществление </w:t>
      </w:r>
      <w:proofErr w:type="gramStart"/>
      <w:r w:rsidRPr="00E91F43">
        <w:rPr>
          <w:sz w:val="24"/>
          <w:szCs w:val="24"/>
        </w:rPr>
        <w:t>контроля за</w:t>
      </w:r>
      <w:proofErr w:type="gramEnd"/>
      <w:r w:rsidRPr="00E91F43">
        <w:rPr>
          <w:sz w:val="24"/>
          <w:szCs w:val="24"/>
        </w:rPr>
        <w:t xml:space="preserve"> деятельностью по вопросам профилактики терроризма и экстремизма, а также в минимизации и (или) ликвидации последствий проявлений терроризма и экстремизма в соответствии с Уставом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»;</w:t>
      </w:r>
    </w:p>
    <w:p w:rsidR="00024DBE" w:rsidRPr="00E91F43" w:rsidRDefault="00024DBE" w:rsidP="00024DB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осуществление иных полномочий в указанной сфере в соответствии с действующим законодательством.</w:t>
      </w: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2.2. К полномочиям Администрации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 относятся: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- принятие программ в сфере профилактики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- осуществление профилактической работы во взаимодействии с органами местного самоуправления, органами государственной власти, организациями, общественными объединениями, жителями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»;</w:t>
      </w:r>
    </w:p>
    <w:p w:rsidR="00024DBE" w:rsidRPr="00E91F43" w:rsidRDefault="00024DBE" w:rsidP="00024DB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- взаимодействие с прокуратурой и иными правоохранительными органами с целью анализа, прогнозирования развития ситуации и планирования мероприятий антитеррористической и </w:t>
      </w:r>
      <w:proofErr w:type="spellStart"/>
      <w:r w:rsidRPr="00E91F43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E91F43">
        <w:rPr>
          <w:rFonts w:ascii="Arial" w:hAnsi="Arial" w:cs="Arial"/>
          <w:sz w:val="24"/>
          <w:szCs w:val="24"/>
        </w:rPr>
        <w:t xml:space="preserve"> направленности; </w:t>
      </w:r>
    </w:p>
    <w:p w:rsidR="00024DBE" w:rsidRPr="00E91F43" w:rsidRDefault="00024DBE" w:rsidP="00024DB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024DBE" w:rsidRPr="00E91F43" w:rsidRDefault="00024DBE" w:rsidP="00024DB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взаимодействие с общественными объединениями в целях организации гражданского контроля на печатание, издание кино-, фото-, аудиоматериалов на предмет выявления в них экстремистских идей, их широкое открытое обсуждение;</w:t>
      </w:r>
    </w:p>
    <w:p w:rsidR="00024DBE" w:rsidRPr="00E91F43" w:rsidRDefault="00024DBE" w:rsidP="00024DBE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024DBE" w:rsidRPr="00E91F43" w:rsidRDefault="00024DBE" w:rsidP="00024DBE">
      <w:pPr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 xml:space="preserve">- истребование необходимой информации и материалов о причинах и условиях, способствующих проявлению экстремизма или (и) подготовке и совершению террористических актов; 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 места массового скопления населения, организации, предприятия и учреждения всех форм собственности, находящиеся на территории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»;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-обеспечение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43">
        <w:rPr>
          <w:sz w:val="24"/>
          <w:szCs w:val="24"/>
        </w:rPr>
        <w:t xml:space="preserve">- принятие муниципальных правовых актов, касающихся организации, совершенствования и оценки эффективности деятельности организаций, предприятий </w:t>
      </w:r>
      <w:r w:rsidRPr="00E91F43">
        <w:rPr>
          <w:sz w:val="24"/>
          <w:szCs w:val="24"/>
        </w:rPr>
        <w:lastRenderedPageBreak/>
        <w:t>и учреждений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 по профилактике терроризма и экстремизма;</w:t>
      </w:r>
    </w:p>
    <w:p w:rsidR="00024DBE" w:rsidRPr="00E91F43" w:rsidRDefault="00024DBE" w:rsidP="00024DB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024DBE" w:rsidRPr="00E91F43" w:rsidRDefault="00024DBE" w:rsidP="00024DBE">
      <w:pPr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проведение воспитательных мероприятий, пропаганды национальной и религиозной терпимости, обеспечение равенства прав  жителей муниципального образования «</w:t>
      </w:r>
      <w:r w:rsidR="0048177B" w:rsidRPr="00E91F43">
        <w:rPr>
          <w:rFonts w:ascii="Arial" w:hAnsi="Arial" w:cs="Arial"/>
          <w:sz w:val="24"/>
          <w:szCs w:val="24"/>
        </w:rPr>
        <w:t>Поселок Нижний Баскунчак</w:t>
      </w:r>
      <w:r w:rsidRPr="00E91F43">
        <w:rPr>
          <w:rFonts w:ascii="Arial" w:hAnsi="Arial" w:cs="Arial"/>
          <w:sz w:val="24"/>
          <w:szCs w:val="24"/>
        </w:rPr>
        <w:t>»;</w:t>
      </w:r>
    </w:p>
    <w:p w:rsidR="00024DBE" w:rsidRPr="00E91F43" w:rsidRDefault="00024DBE" w:rsidP="00024DB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E91F43">
        <w:rPr>
          <w:rFonts w:ascii="Arial" w:hAnsi="Arial" w:cs="Arial"/>
          <w:sz w:val="24"/>
          <w:szCs w:val="24"/>
        </w:rPr>
        <w:t>- осуществление иных полномочий в указанной сфере в соответствии с действующим законодательством.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91F43">
        <w:rPr>
          <w:b/>
          <w:sz w:val="24"/>
          <w:szCs w:val="24"/>
        </w:rPr>
        <w:t>3.  Органы</w:t>
      </w:r>
      <w:r w:rsidRPr="00E91F43">
        <w:rPr>
          <w:rStyle w:val="apple-style-span"/>
          <w:b/>
          <w:sz w:val="24"/>
          <w:szCs w:val="24"/>
        </w:rPr>
        <w:t xml:space="preserve">, специально уполномоченные на решение задач в области </w:t>
      </w:r>
      <w:r w:rsidRPr="00E91F43">
        <w:rPr>
          <w:b/>
          <w:sz w:val="24"/>
          <w:szCs w:val="24"/>
        </w:rPr>
        <w:t xml:space="preserve"> профилактики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="0048177B" w:rsidRPr="00E91F43">
        <w:rPr>
          <w:b/>
          <w:sz w:val="24"/>
          <w:szCs w:val="24"/>
        </w:rPr>
        <w:t xml:space="preserve"> «Поселок Нижний Баскунчак»</w:t>
      </w: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3.1. В целях осуществления деятельности по вопросам профилактики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 создается при Администрации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 Антитеррористическая комиссия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».</w:t>
      </w: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3.2. Положение об антитеррористической комиссии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 и ее состав утверждаются Главой администрации.</w:t>
      </w:r>
    </w:p>
    <w:p w:rsidR="00024DBE" w:rsidRPr="00E91F43" w:rsidRDefault="00024DBE" w:rsidP="00024D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91F43">
        <w:rPr>
          <w:b/>
          <w:sz w:val="24"/>
          <w:szCs w:val="24"/>
        </w:rPr>
        <w:t>4. Финансовое обеспечение организации осуществления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</w:t>
      </w:r>
      <w:r w:rsidR="0048177B" w:rsidRPr="00E91F43">
        <w:rPr>
          <w:b/>
          <w:sz w:val="24"/>
          <w:szCs w:val="24"/>
        </w:rPr>
        <w:t xml:space="preserve"> «Поселок Нижний Баскунчак»</w:t>
      </w: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024DBE" w:rsidRPr="00E91F43" w:rsidRDefault="00024DBE" w:rsidP="00024DB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1F43">
        <w:rPr>
          <w:sz w:val="24"/>
          <w:szCs w:val="24"/>
        </w:rPr>
        <w:t>4.1. Финансовое обеспечение профилактики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», является расходным обязательством муниципального образования «</w:t>
      </w:r>
      <w:r w:rsidR="0048177B" w:rsidRPr="00E91F43">
        <w:rPr>
          <w:sz w:val="24"/>
          <w:szCs w:val="24"/>
        </w:rPr>
        <w:t>Поселок Нижний Баскунчак</w:t>
      </w:r>
      <w:r w:rsidRPr="00E91F43">
        <w:rPr>
          <w:sz w:val="24"/>
          <w:szCs w:val="24"/>
        </w:rPr>
        <w:t>» и осуществляется за счет средств, предусмотренных в местном бюджете, на соответствующий финансовый год.</w:t>
      </w:r>
    </w:p>
    <w:p w:rsidR="00024DBE" w:rsidRPr="00E91F43" w:rsidRDefault="00024DBE" w:rsidP="00024DBE">
      <w:pPr>
        <w:rPr>
          <w:rFonts w:ascii="Arial" w:hAnsi="Arial" w:cs="Arial"/>
          <w:sz w:val="24"/>
          <w:szCs w:val="24"/>
        </w:rPr>
      </w:pPr>
    </w:p>
    <w:p w:rsidR="001026E3" w:rsidRPr="00E91F43" w:rsidRDefault="001026E3">
      <w:pPr>
        <w:rPr>
          <w:rFonts w:ascii="Arial" w:hAnsi="Arial" w:cs="Arial"/>
          <w:sz w:val="24"/>
          <w:szCs w:val="24"/>
        </w:rPr>
      </w:pPr>
    </w:p>
    <w:sectPr w:rsidR="001026E3" w:rsidRPr="00E91F43" w:rsidSect="0059394E">
      <w:headerReference w:type="default" r:id="rId7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5B" w:rsidRDefault="0028025B">
      <w:r>
        <w:separator/>
      </w:r>
    </w:p>
  </w:endnote>
  <w:endnote w:type="continuationSeparator" w:id="0">
    <w:p w:rsidR="0028025B" w:rsidRDefault="002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5B" w:rsidRDefault="0028025B">
      <w:r>
        <w:separator/>
      </w:r>
    </w:p>
  </w:footnote>
  <w:footnote w:type="continuationSeparator" w:id="0">
    <w:p w:rsidR="0028025B" w:rsidRDefault="0028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51" w:rsidRDefault="00024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1F43">
      <w:rPr>
        <w:noProof/>
      </w:rPr>
      <w:t>4</w:t>
    </w:r>
    <w:r>
      <w:fldChar w:fldCharType="end"/>
    </w:r>
  </w:p>
  <w:p w:rsidR="00577351" w:rsidRDefault="00E91F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BE"/>
    <w:rsid w:val="00024DBE"/>
    <w:rsid w:val="001026E3"/>
    <w:rsid w:val="0028025B"/>
    <w:rsid w:val="0048177B"/>
    <w:rsid w:val="00E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DB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unhideWhenUsed/>
    <w:rsid w:val="00024DB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4DBE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024DB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24DBE"/>
    <w:rPr>
      <w:rFonts w:ascii="Calibri" w:eastAsia="Calibri" w:hAnsi="Calibri" w:cs="Times New Roman"/>
      <w:sz w:val="28"/>
      <w:szCs w:val="20"/>
    </w:rPr>
  </w:style>
  <w:style w:type="paragraph" w:customStyle="1" w:styleId="ConsPlusNormal">
    <w:name w:val="ConsPlusNormal"/>
    <w:rsid w:val="00024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24DBE"/>
  </w:style>
  <w:style w:type="paragraph" w:styleId="a7">
    <w:name w:val="header"/>
    <w:basedOn w:val="a"/>
    <w:link w:val="a8"/>
    <w:uiPriority w:val="99"/>
    <w:unhideWhenUsed/>
    <w:rsid w:val="00024D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D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1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F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КАРАТЕЛЬ</dc:creator>
  <cp:lastModifiedBy>1</cp:lastModifiedBy>
  <cp:revision>3</cp:revision>
  <cp:lastPrinted>2012-09-25T07:50:00Z</cp:lastPrinted>
  <dcterms:created xsi:type="dcterms:W3CDTF">2012-08-26T20:43:00Z</dcterms:created>
  <dcterms:modified xsi:type="dcterms:W3CDTF">2012-09-25T07:51:00Z</dcterms:modified>
</cp:coreProperties>
</file>