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2" w:rsidRDefault="009E5992" w:rsidP="009E5992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57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2C" w:rsidRPr="00BB022C" w:rsidRDefault="009E5992" w:rsidP="00BB022C">
      <w:pPr>
        <w:ind w:firstLine="567"/>
        <w:jc w:val="both"/>
      </w:pPr>
      <w:r w:rsidRPr="00BB022C">
        <w:t xml:space="preserve">Приглашаем посетить Международную выставку оборудования, ингредиентов и упаковки для производства напитков </w:t>
      </w:r>
      <w:proofErr w:type="spellStart"/>
      <w:r w:rsidRPr="00BB022C">
        <w:rPr>
          <w:color w:val="FF0000"/>
        </w:rPr>
        <w:t>Bevi</w:t>
      </w:r>
      <w:proofErr w:type="gramStart"/>
      <w:r w:rsidRPr="00BB022C">
        <w:rPr>
          <w:color w:val="FF0000"/>
        </w:rPr>
        <w:t>Тес</w:t>
      </w:r>
      <w:proofErr w:type="spellEnd"/>
      <w:proofErr w:type="gramEnd"/>
      <w:r w:rsidRPr="00BB022C">
        <w:t xml:space="preserve">, которая состоится 26-28 марта 2024 г. в МВЦ «Крокус Экспо» в Москве. </w:t>
      </w:r>
    </w:p>
    <w:p w:rsidR="00BB022C" w:rsidRDefault="009E5992" w:rsidP="00BB022C">
      <w:pPr>
        <w:ind w:firstLine="567"/>
        <w:jc w:val="both"/>
      </w:pPr>
      <w:r>
        <w:t xml:space="preserve">В этом году вашему вниманию российские и иностранные экспоненты представят в экспозиции товары и услуги для полного цикла технологической цепочки – от производства до реализации всех видов напитков – соков, лимонадов, воды, пива, молока и питьевых молочных продуктов, вина и других напитков. </w:t>
      </w:r>
    </w:p>
    <w:p w:rsidR="00BB022C" w:rsidRPr="00BB022C" w:rsidRDefault="009E5992" w:rsidP="00BB022C">
      <w:pPr>
        <w:ind w:firstLine="567"/>
        <w:jc w:val="both"/>
        <w:rPr>
          <w:b/>
          <w:i/>
        </w:rPr>
      </w:pPr>
      <w:r w:rsidRPr="00BB022C">
        <w:rPr>
          <w:b/>
          <w:i/>
        </w:rPr>
        <w:t xml:space="preserve">Основные мероприятия Деловой программы на </w:t>
      </w:r>
      <w:proofErr w:type="spellStart"/>
      <w:r w:rsidRPr="00BB022C">
        <w:rPr>
          <w:b/>
          <w:i/>
          <w:color w:val="FF0000"/>
        </w:rPr>
        <w:t>BeviTec</w:t>
      </w:r>
      <w:proofErr w:type="spellEnd"/>
      <w:r w:rsidRPr="00BB022C">
        <w:rPr>
          <w:b/>
          <w:i/>
        </w:rPr>
        <w:t xml:space="preserve"> 2024: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>Круглый стол «ХОРОШИЕ ПРАКТИКИ УПРАВЛЕНИЯ ПРОИЗВОДСТВОМ И ЗАКУПКАМИ ДЛЯ ПРОИЗВОДИТЕЛЕЙ КРЕПКОГО АЛКОГОЛЯ».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Конференция «ТРЕНДЫ И РИСКИ ИНДУСТРИИ НАПИТКОВ 2024»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Конференция «НОВАЯ РЕАЛЬНОСТЬ: ПОТРЕБИТЕЛИ ДИКТУЮТ РИТЕЙЛУ, ЧТО БУДЕТ ПРОДАВАТЬСЯ С ПОЛКИ»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>Конференция «</w:t>
      </w:r>
      <w:proofErr w:type="gramStart"/>
      <w:r>
        <w:t>МОЛОЧНЫЙ</w:t>
      </w:r>
      <w:proofErr w:type="gramEnd"/>
      <w:r>
        <w:t xml:space="preserve"> КОЛЛАЙДЕР: КОМПОНЕНТЫ ИЗ МОЛОКА И СЫВОРОТКИ»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>Конференция «СИЛА МАРКЕТИНГА»: молочная продукция VS напитки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Семинар «КАК FMCG-БРЕНДАМ </w:t>
      </w:r>
      <w:proofErr w:type="gramStart"/>
      <w:r>
        <w:t>ВЫЖИТЬ</w:t>
      </w:r>
      <w:proofErr w:type="gramEnd"/>
      <w:r>
        <w:t xml:space="preserve"> И ВЫРАСТИ НА ИЗМЕНИВШЕМСЯ РЫНКЕ»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Панельная дискуссия «РЫНОК СИДРА: ОТ ЗАРОЖДЕНИЯ ДО ВЗРОСЛЕНИЯ»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Конференция «ПИВОВАРЕННЫЙ РЫНОК РОССИИ. ПРОДОЛЖЕНИЕ...» </w:t>
      </w:r>
      <w:bookmarkStart w:id="0" w:name="_GoBack"/>
      <w:bookmarkEnd w:id="0"/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Мастер-классы по пивоварению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Специализированная зона CRAFT DRINKS CORNER – дегустация </w:t>
      </w:r>
      <w:proofErr w:type="spellStart"/>
      <w:r>
        <w:t>крафтового</w:t>
      </w:r>
      <w:proofErr w:type="spellEnd"/>
      <w:r>
        <w:t xml:space="preserve"> пива </w:t>
      </w:r>
    </w:p>
    <w:p w:rsidR="00BB022C" w:rsidRDefault="009E5992" w:rsidP="00BB022C">
      <w:pPr>
        <w:pStyle w:val="a5"/>
        <w:numPr>
          <w:ilvl w:val="0"/>
          <w:numId w:val="1"/>
        </w:numPr>
        <w:jc w:val="both"/>
      </w:pPr>
      <w:r>
        <w:t xml:space="preserve">Специализированная площадка </w:t>
      </w:r>
      <w:proofErr w:type="spellStart"/>
      <w:r>
        <w:t>VinoTec</w:t>
      </w:r>
      <w:proofErr w:type="spellEnd"/>
      <w:r>
        <w:t xml:space="preserve"> – дегустационные мастер-классы </w:t>
      </w:r>
    </w:p>
    <w:p w:rsidR="00BB022C" w:rsidRDefault="009E5992" w:rsidP="00BB022C">
      <w:pPr>
        <w:ind w:firstLine="567"/>
        <w:jc w:val="both"/>
      </w:pPr>
      <w:r>
        <w:t xml:space="preserve">Актуальная информация на сайте </w:t>
      </w:r>
      <w:hyperlink r:id="rId7" w:history="1">
        <w:r w:rsidR="00BB022C" w:rsidRPr="000C16D9">
          <w:rPr>
            <w:rStyle w:val="a6"/>
          </w:rPr>
          <w:t>https://bevitec.ru/</w:t>
        </w:r>
      </w:hyperlink>
    </w:p>
    <w:p w:rsidR="00BB022C" w:rsidRPr="00BB022C" w:rsidRDefault="009E5992" w:rsidP="00BB022C">
      <w:pPr>
        <w:spacing w:after="0"/>
        <w:ind w:firstLine="567"/>
        <w:jc w:val="both"/>
        <w:rPr>
          <w:b/>
        </w:rPr>
      </w:pPr>
      <w:r w:rsidRPr="00BB022C">
        <w:rPr>
          <w:b/>
        </w:rPr>
        <w:t xml:space="preserve">Ваш бесплатный билет на </w:t>
      </w:r>
      <w:proofErr w:type="spellStart"/>
      <w:r w:rsidRPr="00BB022C">
        <w:rPr>
          <w:b/>
        </w:rPr>
        <w:t>Bevi</w:t>
      </w:r>
      <w:proofErr w:type="gramStart"/>
      <w:r w:rsidRPr="00BB022C">
        <w:rPr>
          <w:b/>
        </w:rPr>
        <w:t>Тес</w:t>
      </w:r>
      <w:proofErr w:type="spellEnd"/>
      <w:proofErr w:type="gramEnd"/>
      <w:r w:rsidRPr="00BB022C">
        <w:rPr>
          <w:b/>
        </w:rPr>
        <w:t xml:space="preserve"> по ссылке</w:t>
      </w:r>
    </w:p>
    <w:p w:rsidR="00BB022C" w:rsidRDefault="00BB022C" w:rsidP="00BB022C">
      <w:pPr>
        <w:spacing w:after="0"/>
        <w:ind w:firstLine="567"/>
        <w:jc w:val="both"/>
      </w:pPr>
      <w:hyperlink r:id="rId8" w:history="1">
        <w:r w:rsidRPr="000C16D9">
          <w:rPr>
            <w:rStyle w:val="a6"/>
          </w:rPr>
          <w:t>https://online.gefera.ru/?EXHIBITION_ID=14206589&amp;pcode=BVM24-UX4TZ</w:t>
        </w:r>
      </w:hyperlink>
      <w:r w:rsidR="009E5992">
        <w:t xml:space="preserve"> </w:t>
      </w:r>
    </w:p>
    <w:p w:rsidR="00BB022C" w:rsidRDefault="009E5992" w:rsidP="00BB022C">
      <w:pPr>
        <w:spacing w:after="0"/>
        <w:ind w:firstLine="567"/>
        <w:jc w:val="both"/>
      </w:pPr>
      <w:proofErr w:type="spellStart"/>
      <w:r>
        <w:t>промокод</w:t>
      </w:r>
      <w:proofErr w:type="spellEnd"/>
      <w:r>
        <w:t xml:space="preserve"> </w:t>
      </w:r>
      <w:r w:rsidRPr="00BB022C">
        <w:rPr>
          <w:b/>
        </w:rPr>
        <w:t>BVM24-UX4TZ</w:t>
      </w:r>
    </w:p>
    <w:p w:rsidR="00BB022C" w:rsidRDefault="00BB022C" w:rsidP="00BB022C">
      <w:pPr>
        <w:ind w:firstLine="567"/>
        <w:jc w:val="both"/>
      </w:pPr>
    </w:p>
    <w:p w:rsidR="00BB022C" w:rsidRPr="00BB022C" w:rsidRDefault="009E5992" w:rsidP="00BB022C">
      <w:pPr>
        <w:spacing w:after="0"/>
        <w:ind w:firstLine="567"/>
        <w:jc w:val="both"/>
        <w:rPr>
          <w:i/>
        </w:rPr>
      </w:pPr>
      <w:r w:rsidRPr="00BB022C">
        <w:rPr>
          <w:i/>
        </w:rPr>
        <w:t xml:space="preserve"> По вопросам посещения: </w:t>
      </w:r>
    </w:p>
    <w:p w:rsidR="00BB022C" w:rsidRPr="00BB022C" w:rsidRDefault="009E5992" w:rsidP="00BB022C">
      <w:pPr>
        <w:spacing w:after="0"/>
        <w:ind w:firstLine="567"/>
        <w:jc w:val="both"/>
        <w:rPr>
          <w:i/>
        </w:rPr>
      </w:pPr>
      <w:r w:rsidRPr="00BB022C">
        <w:rPr>
          <w:i/>
        </w:rPr>
        <w:t xml:space="preserve">Кристина Лаврентьева </w:t>
      </w:r>
    </w:p>
    <w:p w:rsidR="00BB022C" w:rsidRPr="00BB022C" w:rsidRDefault="009E5992" w:rsidP="00BB022C">
      <w:pPr>
        <w:spacing w:after="0"/>
        <w:ind w:firstLine="567"/>
        <w:jc w:val="both"/>
        <w:rPr>
          <w:i/>
        </w:rPr>
      </w:pPr>
      <w:r w:rsidRPr="00BB022C">
        <w:rPr>
          <w:i/>
        </w:rPr>
        <w:t xml:space="preserve">тел.+7 495 649 87 75, доб. 158 , </w:t>
      </w:r>
    </w:p>
    <w:p w:rsidR="00C44DC3" w:rsidRPr="00BB022C" w:rsidRDefault="00BB022C" w:rsidP="00BB022C">
      <w:pPr>
        <w:spacing w:after="0"/>
        <w:ind w:firstLine="567"/>
        <w:jc w:val="both"/>
        <w:rPr>
          <w:i/>
        </w:rPr>
      </w:pPr>
      <w:hyperlink r:id="rId9" w:history="1">
        <w:r w:rsidRPr="00BB022C">
          <w:rPr>
            <w:rStyle w:val="a6"/>
            <w:i/>
          </w:rPr>
          <w:t>Kristina.Lavrenteva@gefera.ru</w:t>
        </w:r>
      </w:hyperlink>
      <w:r w:rsidRPr="00BB022C">
        <w:rPr>
          <w:i/>
        </w:rPr>
        <w:t xml:space="preserve"> </w:t>
      </w:r>
    </w:p>
    <w:sectPr w:rsidR="00C44DC3" w:rsidRPr="00BB022C" w:rsidSect="00BB02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B06"/>
    <w:multiLevelType w:val="hybridMultilevel"/>
    <w:tmpl w:val="72D61A8E"/>
    <w:lvl w:ilvl="0" w:tplc="EBA2486A">
      <w:numFmt w:val="bullet"/>
      <w:lvlText w:val="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6A7718"/>
    <w:multiLevelType w:val="hybridMultilevel"/>
    <w:tmpl w:val="61B246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2"/>
    <w:rsid w:val="009E5992"/>
    <w:rsid w:val="00B2100E"/>
    <w:rsid w:val="00BB022C"/>
    <w:rsid w:val="00C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2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2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gefera.ru/?EXHIBITION_ID=14206589&amp;pcode=BVM24-UX4T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vit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a.Lavrenteva@ge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2024-03-20T07:23:00Z</dcterms:created>
  <dcterms:modified xsi:type="dcterms:W3CDTF">2024-03-20T07:37:00Z</dcterms:modified>
</cp:coreProperties>
</file>